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uppressLineNumbers/>
        <w:adjustRightInd/>
        <w:snapToGrid/>
        <w:spacing w:after="0" w:line="480" w:lineRule="auto"/>
        <w:jc w:val="both"/>
        <w:rPr>
          <w:rFonts w:hint="eastAsia" w:ascii="Times New Roman" w:hAnsi="Times New Roman" w:eastAsia="宋体" w:cs="Times New Roman"/>
          <w:kern w:val="2"/>
          <w:sz w:val="24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24"/>
        </w:rPr>
        <w:t>Appendix table</w:t>
      </w:r>
      <w:r>
        <w:rPr>
          <w:rFonts w:hint="eastAsia" w:ascii="Times New Roman" w:hAnsi="Times New Roman" w:eastAsia="宋体" w:cs="Times New Roman"/>
          <w:kern w:val="2"/>
          <w:sz w:val="24"/>
        </w:rPr>
        <w:t xml:space="preserve"> 2 Leading causes of death for</w:t>
      </w:r>
      <w:r>
        <w:rPr>
          <w:rFonts w:ascii="Times New Roman" w:hAnsi="Times New Roman" w:eastAsia="宋体" w:cs="Times New Roman"/>
          <w:kern w:val="2"/>
          <w:sz w:val="24"/>
        </w:rPr>
        <w:t xml:space="preserve"> children</w:t>
      </w:r>
      <w:r>
        <w:rPr>
          <w:rFonts w:hint="eastAsia" w:ascii="Times New Roman" w:hAnsi="Times New Roman" w:eastAsia="宋体" w:cs="Times New Roman"/>
          <w:kern w:val="2"/>
          <w:sz w:val="24"/>
        </w:rPr>
        <w:t xml:space="preserve"> by gender group</w:t>
      </w:r>
      <w:r>
        <w:rPr>
          <w:rFonts w:ascii="Times New Roman" w:hAnsi="Times New Roman" w:eastAsia="宋体" w:cs="Times New Roman"/>
          <w:kern w:val="2"/>
          <w:sz w:val="24"/>
        </w:rPr>
        <w:t xml:space="preserve"> in </w:t>
      </w:r>
      <w:r>
        <w:rPr>
          <w:rFonts w:hint="eastAsia" w:ascii="Times New Roman" w:hAnsi="Times New Roman" w:eastAsia="宋体" w:cs="Times New Roman"/>
          <w:kern w:val="2"/>
          <w:sz w:val="24"/>
        </w:rPr>
        <w:t xml:space="preserve">Guangzhou in </w:t>
      </w:r>
      <w:r>
        <w:rPr>
          <w:rFonts w:ascii="Times New Roman" w:hAnsi="Times New Roman" w:eastAsia="宋体" w:cs="Times New Roman"/>
          <w:kern w:val="2"/>
          <w:sz w:val="24"/>
        </w:rPr>
        <w:t>201</w:t>
      </w:r>
      <w:r>
        <w:rPr>
          <w:rFonts w:hint="eastAsia" w:ascii="Times New Roman" w:hAnsi="Times New Roman" w:eastAsia="宋体" w:cs="Times New Roman"/>
          <w:kern w:val="2"/>
          <w:sz w:val="24"/>
        </w:rPr>
        <w:t>8</w:t>
      </w:r>
      <w:r>
        <w:rPr>
          <w:rFonts w:hint="eastAsia" w:ascii="Times New Roman" w:hAnsi="Times New Roman" w:eastAsia="宋体" w:cs="Times New Roman"/>
          <w:kern w:val="2"/>
          <w:sz w:val="24"/>
          <w:lang w:val="en-US" w:eastAsia="zh-CN"/>
        </w:rPr>
        <w:t>.</w:t>
      </w:r>
    </w:p>
    <w:tbl>
      <w:tblPr>
        <w:tblStyle w:val="2"/>
        <w:tblW w:w="86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1080"/>
        <w:gridCol w:w="1080"/>
        <w:gridCol w:w="1080"/>
        <w:gridCol w:w="1080"/>
        <w:gridCol w:w="108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Total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Death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(%)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Mortality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rate</w:t>
            </w:r>
            <w:r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  <w:t xml:space="preserve"> p</w:t>
            </w: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er</w:t>
            </w:r>
            <w:r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  <w:t xml:space="preserve"> 100</w:t>
            </w: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,</w:t>
            </w:r>
            <w:r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  <w:t>000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Death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(%)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Mortality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rate</w:t>
            </w:r>
            <w:r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  <w:t xml:space="preserve"> p</w:t>
            </w: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er</w:t>
            </w:r>
            <w:r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  <w:t xml:space="preserve"> 100</w:t>
            </w: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,</w:t>
            </w:r>
            <w:r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  <w:t>000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Death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(%)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Mortality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rate</w:t>
            </w:r>
            <w:r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  <w:t xml:space="preserve"> p</w:t>
            </w: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er</w:t>
            </w:r>
            <w:r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  <w:t xml:space="preserve"> 100</w:t>
            </w: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,</w:t>
            </w:r>
            <w:r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  <w:t>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CMNN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160(45%)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18.1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85(40%)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245(43%)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NCDs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135(38%)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90(43%)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225(40%)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Injuries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52(15%)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5.9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29(14%)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3.8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81(1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Ill defined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9(3%)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1.0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7(3%)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0.9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16(3%)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1.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Leading causes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Maternal and perinatal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116(33%)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68(32%)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8.9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184(32%)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Congenital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60(17%)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6.8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35(17%)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4.6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95(17%)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5.8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Pneumonia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34(10%)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3.8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9(4%)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1.2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43(8%)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2.6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Cancer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30(8%)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3.4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12(6%)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1.6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42(7%)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2.5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Neurological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18(5%)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2.0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15(7%)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2.0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33(6%)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2.0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Asphyxia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14(4%)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1.6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10(5%)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1.3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24(4%)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1.5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DEI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9(3%)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1.0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9(4%)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1.2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18(3%)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1.1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Cardiovascular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7(2%)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0.8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9(4%)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1.2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16(3%)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1.0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Drowning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10(3%)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1.1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6(3%)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0.8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16(3%)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1.0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Transport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9(3%)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1.0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4(2%)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0.5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13(2%)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0.8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356(100%)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40.2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211(100%)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27.5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567(100%)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34.3</w:t>
            </w:r>
          </w:p>
        </w:tc>
      </w:tr>
    </w:tbl>
    <w:p>
      <w:pPr>
        <w:widowControl w:val="0"/>
        <w:suppressLineNumbers/>
        <w:adjustRightInd/>
        <w:snapToGrid/>
        <w:spacing w:after="0" w:line="480" w:lineRule="auto"/>
        <w:jc w:val="both"/>
        <w:rPr>
          <w:rFonts w:hint="eastAsia" w:ascii="Times New Roman" w:hAnsi="Times New Roman" w:eastAsia="微软雅黑" w:cs="Times New Roman"/>
          <w:kern w:val="2"/>
          <w:sz w:val="24"/>
          <w:lang w:val="en-US" w:eastAsia="zh-CN"/>
        </w:rPr>
      </w:pPr>
      <w:r>
        <w:rPr>
          <w:rFonts w:ascii="Times New Roman" w:hAnsi="Times New Roman" w:cs="Times New Roman"/>
          <w:sz w:val="24"/>
          <w:szCs w:val="24"/>
        </w:rPr>
        <w:t>CMNN</w:t>
      </w:r>
      <w:r>
        <w:rPr>
          <w:rFonts w:hint="eastAsia" w:ascii="Times New Roman" w:hAnsi="Times New Roman" w:cs="Times New Roman"/>
          <w:sz w:val="24"/>
          <w:szCs w:val="24"/>
        </w:rPr>
        <w:t xml:space="preserve">, </w:t>
      </w:r>
      <w:r>
        <w:rPr>
          <w:rFonts w:hint="eastAsia" w:ascii="Times New Roman" w:hAnsi="Times New Roman" w:cs="Times New Roman"/>
          <w:sz w:val="24"/>
          <w:szCs w:val="24"/>
          <w:shd w:val="clear" w:color="auto" w:fill="FFFFFF"/>
        </w:rPr>
        <w:t>communicable, maternal, neonatal, and nutritional diseases</w:t>
      </w:r>
      <w:r>
        <w:rPr>
          <w:rFonts w:hint="eastAsia"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>NCDs</w:t>
      </w:r>
      <w:r>
        <w:rPr>
          <w:rFonts w:hint="eastAsia" w:ascii="Times New Roman" w:hAnsi="Times New Roman" w:cs="Times New Roman"/>
          <w:sz w:val="24"/>
          <w:szCs w:val="24"/>
        </w:rPr>
        <w:t>, n</w:t>
      </w:r>
      <w:r>
        <w:rPr>
          <w:rFonts w:ascii="Times New Roman" w:hAnsi="Times New Roman" w:cs="Times New Roman"/>
          <w:sz w:val="24"/>
          <w:szCs w:val="24"/>
        </w:rPr>
        <w:t>on-</w:t>
      </w:r>
      <w:r>
        <w:rPr>
          <w:rFonts w:hint="eastAsia"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ommunicable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shd w:val="clear" w:color="auto" w:fill="FFFFFF"/>
        </w:rPr>
        <w:t>diseases</w:t>
      </w:r>
      <w:r>
        <w:rPr>
          <w:rFonts w:hint="eastAsia" w:ascii="Times New Roman" w:hAnsi="Times New Roman" w:cs="Times New Roman"/>
          <w:sz w:val="24"/>
          <w:szCs w:val="24"/>
          <w:shd w:val="clear" w:color="auto" w:fill="FFFFFF"/>
          <w:lang w:val="en-US" w:eastAsia="zh-CN"/>
        </w:rPr>
        <w:t xml:space="preserve">; DEI, </w:t>
      </w:r>
      <w:r>
        <w:rPr>
          <w:rFonts w:ascii="Times New Roman" w:hAnsi="Times New Roman" w:cs="Times New Roman"/>
          <w:color w:val="000000"/>
        </w:rPr>
        <w:t xml:space="preserve">Diabetes, Endocrine, and </w:t>
      </w:r>
      <w:r>
        <w:rPr>
          <w:rFonts w:hint="eastAsia"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</w:rPr>
        <w:t>mmune disorders</w:t>
      </w:r>
      <w:r>
        <w:rPr>
          <w:rFonts w:hint="eastAsia" w:ascii="Times New Roman" w:hAnsi="Times New Roman" w:cs="Times New Roman"/>
          <w:color w:val="000000"/>
          <w:lang w:val="en-US" w:eastAsia="zh-CN"/>
        </w:rPr>
        <w:t>.</w:t>
      </w:r>
    </w:p>
    <w:p>
      <w:pPr>
        <w:widowControl w:val="0"/>
        <w:suppressLineNumbers/>
        <w:adjustRightInd/>
        <w:snapToGrid/>
        <w:spacing w:after="0" w:line="480" w:lineRule="auto"/>
        <w:jc w:val="both"/>
        <w:rPr>
          <w:rFonts w:ascii="Times New Roman" w:hAnsi="Times New Roman" w:eastAsia="宋体" w:cs="Times New Roman"/>
          <w:kern w:val="2"/>
          <w:sz w:val="24"/>
        </w:rPr>
      </w:pPr>
    </w:p>
    <w:p>
      <w:pPr>
        <w:widowControl w:val="0"/>
        <w:suppressLineNumbers/>
        <w:adjustRightInd/>
        <w:snapToGrid/>
        <w:spacing w:after="0" w:line="480" w:lineRule="auto"/>
        <w:jc w:val="both"/>
        <w:rPr>
          <w:rFonts w:ascii="Times New Roman" w:hAnsi="Times New Roman" w:eastAsia="宋体" w:cs="Times New Roman"/>
          <w:kern w:val="2"/>
          <w:sz w:val="24"/>
        </w:rPr>
      </w:pPr>
    </w:p>
    <w:p>
      <w:pPr>
        <w:widowControl w:val="0"/>
        <w:suppressLineNumbers/>
        <w:adjustRightInd/>
        <w:snapToGrid/>
        <w:spacing w:after="0" w:line="480" w:lineRule="auto"/>
        <w:jc w:val="both"/>
        <w:rPr>
          <w:rFonts w:ascii="Times New Roman" w:hAnsi="Times New Roman" w:eastAsia="宋体" w:cs="Times New Roman"/>
          <w:kern w:val="2"/>
          <w:sz w:val="24"/>
        </w:rPr>
      </w:pPr>
    </w:p>
    <w:p>
      <w:pPr>
        <w:widowControl w:val="0"/>
        <w:suppressLineNumbers/>
        <w:adjustRightInd/>
        <w:snapToGrid/>
        <w:spacing w:after="0" w:line="480" w:lineRule="auto"/>
        <w:jc w:val="both"/>
        <w:rPr>
          <w:rFonts w:ascii="Times New Roman" w:hAnsi="Times New Roman" w:eastAsia="宋体" w:cs="Times New Roman"/>
          <w:kern w:val="2"/>
          <w:sz w:val="24"/>
        </w:rPr>
      </w:pPr>
    </w:p>
    <w:p>
      <w:pPr>
        <w:widowControl w:val="0"/>
        <w:suppressLineNumbers/>
        <w:adjustRightInd/>
        <w:snapToGrid/>
        <w:spacing w:after="0" w:line="480" w:lineRule="auto"/>
        <w:jc w:val="both"/>
        <w:rPr>
          <w:rFonts w:ascii="Times New Roman" w:hAnsi="Times New Roman" w:eastAsia="宋体" w:cs="Times New Roman"/>
          <w:kern w:val="2"/>
          <w:sz w:val="24"/>
        </w:rPr>
      </w:pPr>
    </w:p>
    <w:p>
      <w:pPr>
        <w:widowControl w:val="0"/>
        <w:suppressLineNumbers/>
        <w:adjustRightInd/>
        <w:snapToGrid/>
        <w:spacing w:after="0" w:line="480" w:lineRule="auto"/>
        <w:jc w:val="both"/>
        <w:rPr>
          <w:rFonts w:ascii="Times New Roman" w:hAnsi="Times New Roman" w:eastAsia="宋体" w:cs="Times New Roman"/>
          <w:kern w:val="2"/>
          <w:sz w:val="24"/>
        </w:rPr>
      </w:pPr>
    </w:p>
    <w:p>
      <w:pPr>
        <w:widowControl w:val="0"/>
        <w:suppressLineNumbers/>
        <w:adjustRightInd/>
        <w:snapToGrid/>
        <w:spacing w:after="0" w:line="480" w:lineRule="auto"/>
        <w:jc w:val="both"/>
        <w:rPr>
          <w:rFonts w:ascii="Times New Roman" w:hAnsi="Times New Roman" w:eastAsia="宋体" w:cs="Times New Roman"/>
          <w:kern w:val="2"/>
          <w:sz w:val="24"/>
        </w:rPr>
      </w:pPr>
    </w:p>
    <w:p>
      <w:pPr>
        <w:widowControl w:val="0"/>
        <w:suppressLineNumbers/>
        <w:adjustRightInd/>
        <w:snapToGrid/>
        <w:spacing w:after="0" w:line="480" w:lineRule="auto"/>
        <w:jc w:val="both"/>
        <w:rPr>
          <w:rFonts w:ascii="Times New Roman" w:hAnsi="Times New Roman" w:eastAsia="宋体" w:cs="Times New Roman"/>
          <w:kern w:val="2"/>
          <w:sz w:val="24"/>
        </w:rPr>
      </w:pPr>
    </w:p>
    <w:p>
      <w:pPr>
        <w:widowControl w:val="0"/>
        <w:suppressLineNumbers/>
        <w:adjustRightInd/>
        <w:snapToGrid/>
        <w:spacing w:after="0" w:line="480" w:lineRule="auto"/>
        <w:jc w:val="both"/>
        <w:rPr>
          <w:rFonts w:ascii="Times New Roman" w:hAnsi="Times New Roman" w:eastAsia="宋体" w:cs="Times New Roman"/>
          <w:kern w:val="2"/>
          <w:sz w:val="24"/>
        </w:rPr>
      </w:pPr>
    </w:p>
    <w:p>
      <w:pPr>
        <w:widowControl w:val="0"/>
        <w:suppressLineNumbers/>
        <w:adjustRightInd/>
        <w:snapToGrid/>
        <w:spacing w:after="0" w:line="480" w:lineRule="auto"/>
        <w:jc w:val="both"/>
        <w:rPr>
          <w:rFonts w:ascii="Times New Roman" w:hAnsi="Times New Roman" w:eastAsia="宋体" w:cs="Times New Roman"/>
          <w:kern w:val="2"/>
          <w:sz w:val="24"/>
        </w:rPr>
      </w:pPr>
    </w:p>
    <w:p>
      <w:pPr>
        <w:spacing w:line="220" w:lineRule="atLeast"/>
      </w:pP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38743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徐笑寒</cp:lastModifiedBy>
  <dcterms:modified xsi:type="dcterms:W3CDTF">2020-03-31T07:06:08Z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